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90" w:rsidRDefault="00B60E24">
      <w:pPr>
        <w:pStyle w:val="a4"/>
        <w:spacing w:line="242" w:lineRule="auto"/>
      </w:pPr>
      <w:r>
        <w:t>Аннотация рабочей программы дисциплины</w:t>
      </w:r>
      <w:r>
        <w:rPr>
          <w:spacing w:val="-67"/>
        </w:rPr>
        <w:t xml:space="preserve"> </w:t>
      </w:r>
      <w:r>
        <w:t>ОУД.02</w:t>
      </w:r>
      <w:r>
        <w:rPr>
          <w:spacing w:val="69"/>
        </w:rPr>
        <w:t xml:space="preserve"> </w:t>
      </w:r>
      <w:r>
        <w:t>«Литература»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284"/>
        </w:tabs>
        <w:ind w:right="114" w:firstLine="0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:rsidR="00290B90" w:rsidRDefault="00B60E24">
      <w:pPr>
        <w:pStyle w:val="a3"/>
        <w:ind w:left="102" w:right="107" w:firstLine="0"/>
      </w:pPr>
      <w:r>
        <w:t>Дисциплина «Литература» относится к</w:t>
      </w:r>
      <w:r>
        <w:rPr>
          <w:spacing w:val="1"/>
        </w:rPr>
        <w:t xml:space="preserve"> </w:t>
      </w:r>
      <w:r>
        <w:t>общеобразовательному циклу и является частью</w:t>
      </w:r>
      <w:r>
        <w:rPr>
          <w:spacing w:val="1"/>
        </w:rPr>
        <w:t xml:space="preserve"> </w:t>
      </w:r>
      <w:r>
        <w:t>программы подготовки специалистов</w:t>
      </w:r>
      <w:r>
        <w:rPr>
          <w:spacing w:val="1"/>
        </w:rPr>
        <w:t xml:space="preserve"> </w:t>
      </w:r>
      <w:r>
        <w:t>среднего звена в 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СПО по</w:t>
      </w:r>
      <w:r>
        <w:rPr>
          <w:spacing w:val="1"/>
        </w:rPr>
        <w:t xml:space="preserve"> </w:t>
      </w:r>
      <w:r>
        <w:t>специальности 49.02.01 «Физическая культура» на базе основного общего образования.</w:t>
      </w:r>
      <w:r>
        <w:rPr>
          <w:spacing w:val="1"/>
        </w:rPr>
        <w:t xml:space="preserve"> </w:t>
      </w:r>
      <w:r>
        <w:t>Программа дисциплины включает в себя цель и задачи дисциплины, место дисциплины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тр</w:t>
      </w:r>
      <w:r>
        <w:t>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дисциплинами),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(основная, дополнительная</w:t>
      </w:r>
      <w:r>
        <w:rPr>
          <w:spacing w:val="-1"/>
        </w:rPr>
        <w:t xml:space="preserve"> </w:t>
      </w:r>
      <w:r>
        <w:t xml:space="preserve">литература, </w:t>
      </w:r>
      <w:proofErr w:type="gramStart"/>
      <w:r>
        <w:t>Интернет-источники</w:t>
      </w:r>
      <w:proofErr w:type="gramEnd"/>
      <w:r>
        <w:t>).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</w:p>
    <w:p w:rsidR="00290B90" w:rsidRDefault="00B60E24">
      <w:pPr>
        <w:pStyle w:val="a3"/>
        <w:ind w:left="102" w:right="108" w:firstLine="0"/>
      </w:pPr>
      <w:proofErr w:type="gramStart"/>
      <w:r>
        <w:t>научиться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</w:t>
      </w:r>
      <w:r>
        <w:t>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речемыслительные,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пунктуационные,</w:t>
      </w:r>
      <w:r>
        <w:rPr>
          <w:spacing w:val="1"/>
        </w:rPr>
        <w:t xml:space="preserve"> </w:t>
      </w:r>
      <w:r>
        <w:t>стилистические;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(языковую,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(языковедческую),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proofErr w:type="spellStart"/>
      <w:r>
        <w:t>культуроведческую</w:t>
      </w:r>
      <w:proofErr w:type="spellEnd"/>
      <w:r>
        <w:t>);</w:t>
      </w:r>
      <w:proofErr w:type="gramEnd"/>
      <w:r>
        <w:rPr>
          <w:spacing w:val="1"/>
        </w:rPr>
        <w:t xml:space="preserve">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ситуациях; совершенствовать способность и готовность к речевому взаимодействию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профессии;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саморазвития;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  <w:proofErr w:type="gramEnd"/>
    </w:p>
    <w:p w:rsidR="00290B90" w:rsidRDefault="00B60E24">
      <w:pPr>
        <w:pStyle w:val="1"/>
        <w:numPr>
          <w:ilvl w:val="0"/>
          <w:numId w:val="2"/>
        </w:numPr>
        <w:tabs>
          <w:tab w:val="left" w:pos="403"/>
        </w:tabs>
        <w:ind w:left="402" w:hanging="241"/>
        <w:jc w:val="both"/>
      </w:pP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290B90" w:rsidRDefault="00B60E24">
      <w:pPr>
        <w:pStyle w:val="a3"/>
        <w:ind w:left="102" w:right="4748" w:firstLine="0"/>
      </w:pPr>
      <w:r>
        <w:t>Русская литература первой половины 19 века.</w:t>
      </w:r>
      <w:r>
        <w:rPr>
          <w:spacing w:val="-57"/>
        </w:rPr>
        <w:t xml:space="preserve"> </w:t>
      </w:r>
      <w:r>
        <w:t>Русская литература второй половины 19 века.</w:t>
      </w:r>
      <w:r>
        <w:rPr>
          <w:spacing w:val="-5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литература 20 века.</w:t>
      </w:r>
    </w:p>
    <w:p w:rsidR="00290B90" w:rsidRDefault="00B60E24">
      <w:pPr>
        <w:pStyle w:val="a3"/>
        <w:ind w:left="102" w:firstLine="0"/>
      </w:pPr>
      <w:r>
        <w:t>Современный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процесс.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290B90" w:rsidRDefault="00B60E24">
      <w:pPr>
        <w:pStyle w:val="a3"/>
        <w:ind w:left="102" w:right="103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используют</w:t>
      </w:r>
      <w:r>
        <w:t>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проектные,</w:t>
      </w:r>
      <w:r>
        <w:rPr>
          <w:spacing w:val="1"/>
        </w:rPr>
        <w:t xml:space="preserve"> </w:t>
      </w:r>
      <w:r>
        <w:t>ситуативно-ролевые,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-3"/>
        </w:rPr>
        <w:t xml:space="preserve"> </w:t>
      </w:r>
      <w:proofErr w:type="spellStart"/>
      <w:r>
        <w:t>компетентностно</w:t>
      </w:r>
      <w:proofErr w:type="spellEnd"/>
      <w:r>
        <w:t>-ориентированные,</w:t>
      </w:r>
      <w:r>
        <w:rPr>
          <w:spacing w:val="-3"/>
        </w:rPr>
        <w:t xml:space="preserve"> </w:t>
      </w:r>
      <w:r>
        <w:t>модульные,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spacing w:line="274" w:lineRule="exact"/>
        <w:ind w:left="342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290B90" w:rsidRDefault="00B60E24">
      <w:pPr>
        <w:pStyle w:val="a3"/>
        <w:ind w:left="102" w:right="110" w:firstLine="0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(ОК1-10).</w:t>
      </w:r>
    </w:p>
    <w:p w:rsidR="00290B90" w:rsidRDefault="00B60E24">
      <w:pPr>
        <w:pStyle w:val="a3"/>
        <w:spacing w:line="265" w:lineRule="exact"/>
        <w:ind w:left="102" w:firstLine="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</w:t>
      </w:r>
    </w:p>
    <w:p w:rsidR="00290B90" w:rsidRDefault="00B60E24">
      <w:pPr>
        <w:pStyle w:val="1"/>
        <w:spacing w:line="253" w:lineRule="exact"/>
        <w:ind w:left="668" w:firstLine="0"/>
      </w:pPr>
      <w:r>
        <w:t>знать/понимать: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7" w:lineRule="exact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5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6" w:lineRule="exact"/>
        <w:rPr>
          <w:sz w:val="24"/>
        </w:rPr>
      </w:pPr>
      <w:r>
        <w:rPr>
          <w:spacing w:val="-4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факты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творчества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писателей-классиков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XIX–XX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вв.;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10" w:line="213" w:lineRule="auto"/>
        <w:ind w:right="106"/>
        <w:rPr>
          <w:sz w:val="24"/>
        </w:rPr>
      </w:pP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черты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74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290B90" w:rsidRDefault="00B60E24">
      <w:pPr>
        <w:pStyle w:val="1"/>
        <w:spacing w:before="218" w:line="263" w:lineRule="exact"/>
        <w:ind w:left="668" w:firstLine="0"/>
      </w:pPr>
      <w:r>
        <w:t>уметь: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line="267" w:lineRule="exact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before="10" w:line="216" w:lineRule="auto"/>
        <w:ind w:right="102"/>
        <w:jc w:val="both"/>
        <w:rPr>
          <w:sz w:val="24"/>
        </w:rPr>
      </w:pPr>
      <w:proofErr w:type="gramStart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по истории и теории литературы (тематика, проблематика,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изобразительно-выразительные</w:t>
      </w:r>
      <w:proofErr w:type="gramEnd"/>
    </w:p>
    <w:p w:rsidR="00290B90" w:rsidRDefault="00290B90">
      <w:pPr>
        <w:spacing w:line="216" w:lineRule="auto"/>
        <w:jc w:val="both"/>
        <w:rPr>
          <w:sz w:val="24"/>
        </w:rPr>
        <w:sectPr w:rsidR="00290B9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90B90" w:rsidRDefault="00B60E24">
      <w:pPr>
        <w:pStyle w:val="a3"/>
        <w:spacing w:before="94" w:line="216" w:lineRule="auto"/>
        <w:ind w:right="109" w:firstLine="0"/>
      </w:pPr>
      <w:r>
        <w:lastRenderedPageBreak/>
        <w:t>средства языка, художественная деталь); анализировать эпизод (сцену) изученного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произведения;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before="4" w:line="216" w:lineRule="auto"/>
        <w:ind w:right="103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«сквозные»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57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6" w:lineRule="exac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</w:t>
      </w:r>
      <w:r>
        <w:rPr>
          <w:sz w:val="24"/>
        </w:rPr>
        <w:t>ведения;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5" w:lineRule="exac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12" w:line="213" w:lineRule="auto"/>
        <w:ind w:right="110"/>
        <w:rPr>
          <w:sz w:val="24"/>
        </w:rPr>
      </w:pPr>
      <w:r>
        <w:rPr>
          <w:sz w:val="24"/>
        </w:rPr>
        <w:t>выразительно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(или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260" w:lineRule="exact"/>
        <w:rPr>
          <w:sz w:val="24"/>
        </w:rPr>
      </w:pPr>
      <w:r>
        <w:rPr>
          <w:sz w:val="24"/>
        </w:rPr>
        <w:t>аргументировано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12" w:line="213" w:lineRule="auto"/>
        <w:ind w:right="107"/>
        <w:rPr>
          <w:sz w:val="24"/>
        </w:rPr>
      </w:pPr>
      <w:r>
        <w:rPr>
          <w:sz w:val="24"/>
        </w:rPr>
        <w:t>писать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290B90" w:rsidRDefault="00290B90">
      <w:pPr>
        <w:pStyle w:val="a3"/>
        <w:spacing w:before="9"/>
        <w:ind w:left="0" w:firstLine="0"/>
        <w:jc w:val="left"/>
        <w:rPr>
          <w:sz w:val="21"/>
        </w:rPr>
      </w:pPr>
    </w:p>
    <w:p w:rsidR="00290B90" w:rsidRDefault="00B60E24">
      <w:pPr>
        <w:pStyle w:val="a3"/>
        <w:spacing w:line="216" w:lineRule="auto"/>
        <w:ind w:right="115" w:firstLine="0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 xml:space="preserve">жизни </w:t>
      </w:r>
      <w:proofErr w:type="gramStart"/>
      <w:r>
        <w:t>для</w:t>
      </w:r>
      <w:proofErr w:type="gramEnd"/>
      <w:r>
        <w:t>: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before="7" w:line="213" w:lineRule="auto"/>
        <w:ind w:right="115"/>
        <w:jc w:val="both"/>
        <w:rPr>
          <w:sz w:val="24"/>
        </w:rPr>
      </w:pPr>
      <w:r>
        <w:rPr>
          <w:sz w:val="24"/>
        </w:rPr>
        <w:t>создания связного текста (устного и письменного) на необходимую тему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line="260" w:lineRule="exact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дискуссии;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669"/>
        </w:tabs>
        <w:spacing w:before="12" w:line="213" w:lineRule="auto"/>
        <w:ind w:right="111"/>
        <w:jc w:val="both"/>
        <w:rPr>
          <w:sz w:val="24"/>
        </w:rPr>
      </w:pPr>
      <w:r>
        <w:rPr>
          <w:sz w:val="24"/>
        </w:rPr>
        <w:t>самостоятельного знакомства с явлениями художественной культуры и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1563"/>
          <w:tab w:val="left" w:pos="1564"/>
        </w:tabs>
        <w:spacing w:line="270" w:lineRule="exact"/>
        <w:ind w:left="1563" w:hanging="1462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290B90" w:rsidRDefault="00B60E24">
      <w:pPr>
        <w:pStyle w:val="a5"/>
        <w:numPr>
          <w:ilvl w:val="0"/>
          <w:numId w:val="1"/>
        </w:numPr>
        <w:tabs>
          <w:tab w:val="left" w:pos="1563"/>
          <w:tab w:val="left" w:pos="1564"/>
        </w:tabs>
        <w:ind w:right="109"/>
        <w:jc w:val="both"/>
        <w:rPr>
          <w:sz w:val="24"/>
        </w:rPr>
      </w:pPr>
      <w:r>
        <w:tab/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иноязычной русской литературы, формирования культуры межнациональных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290B90" w:rsidRDefault="00290B90">
      <w:pPr>
        <w:pStyle w:val="a3"/>
        <w:spacing w:before="7"/>
        <w:ind w:left="0" w:firstLine="0"/>
        <w:jc w:val="left"/>
        <w:rPr>
          <w:sz w:val="23"/>
        </w:rPr>
      </w:pP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4"/>
        </w:rPr>
        <w:t xml:space="preserve"> </w:t>
      </w:r>
      <w:r>
        <w:t>дисциплины</w:t>
      </w:r>
    </w:p>
    <w:p w:rsidR="00290B90" w:rsidRDefault="00B60E24">
      <w:pPr>
        <w:pStyle w:val="a3"/>
        <w:ind w:left="102" w:firstLine="0"/>
        <w:jc w:val="left"/>
      </w:pPr>
      <w:r>
        <w:t>Максимальная</w:t>
      </w:r>
      <w:r>
        <w:rPr>
          <w:spacing w:val="43"/>
        </w:rPr>
        <w:t xml:space="preserve"> </w:t>
      </w:r>
      <w:r>
        <w:t>нагрузка</w:t>
      </w:r>
      <w:r>
        <w:rPr>
          <w:spacing w:val="42"/>
        </w:rPr>
        <w:t xml:space="preserve"> </w:t>
      </w:r>
      <w:r>
        <w:t>составляет</w:t>
      </w:r>
      <w:r>
        <w:rPr>
          <w:spacing w:val="44"/>
        </w:rPr>
        <w:t xml:space="preserve"> </w:t>
      </w:r>
      <w:r>
        <w:t>292</w:t>
      </w:r>
      <w:r>
        <w:rPr>
          <w:spacing w:val="43"/>
        </w:rPr>
        <w:t xml:space="preserve"> </w:t>
      </w:r>
      <w:r>
        <w:t>часов,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них,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самостоятельную</w:t>
      </w:r>
      <w:r>
        <w:rPr>
          <w:spacing w:val="41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отводится 97</w:t>
      </w:r>
      <w:r>
        <w:rPr>
          <w:spacing w:val="-1"/>
        </w:rPr>
        <w:t xml:space="preserve"> </w:t>
      </w:r>
      <w:r>
        <w:t>часов, на</w:t>
      </w:r>
      <w:r>
        <w:rPr>
          <w:spacing w:val="-2"/>
        </w:rPr>
        <w:t xml:space="preserve"> </w:t>
      </w:r>
      <w:r>
        <w:t>обязательную аудиторную</w:t>
      </w:r>
      <w:r>
        <w:rPr>
          <w:spacing w:val="-1"/>
        </w:rPr>
        <w:t xml:space="preserve"> </w:t>
      </w:r>
      <w:r>
        <w:t>нагрузку –</w:t>
      </w:r>
      <w:r>
        <w:rPr>
          <w:spacing w:val="-1"/>
        </w:rPr>
        <w:t xml:space="preserve"> </w:t>
      </w:r>
      <w:r>
        <w:t>195</w:t>
      </w:r>
      <w:bookmarkStart w:id="0" w:name="_GoBack"/>
      <w:bookmarkEnd w:id="0"/>
      <w:r>
        <w:t xml:space="preserve"> часов.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290B90" w:rsidRDefault="00B60E24">
      <w:pPr>
        <w:pStyle w:val="a3"/>
        <w:ind w:left="102" w:firstLine="0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2-м</w:t>
      </w:r>
      <w:r>
        <w:rPr>
          <w:spacing w:val="-4"/>
        </w:rPr>
        <w:t xml:space="preserve"> </w:t>
      </w:r>
      <w:r>
        <w:t>семестре.</w:t>
      </w:r>
    </w:p>
    <w:p w:rsidR="00290B90" w:rsidRDefault="00B60E24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Преподаватель:</w:t>
      </w:r>
    </w:p>
    <w:sectPr w:rsidR="00290B9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BE"/>
    <w:multiLevelType w:val="hybridMultilevel"/>
    <w:tmpl w:val="AE56ACF0"/>
    <w:lvl w:ilvl="0" w:tplc="FE10533C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344172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132603BC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9976CD4A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4C84EB78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DEB682EC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2F8EBA7C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A3F6C2E6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862EFA30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">
    <w:nsid w:val="4A364A7B"/>
    <w:multiLevelType w:val="hybridMultilevel"/>
    <w:tmpl w:val="1F7895CE"/>
    <w:lvl w:ilvl="0" w:tplc="A6B854E6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D6C89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EAB85494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1148592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0CE89D68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4A480E40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23EA211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6822611E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35C6530E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0B90"/>
    <w:rsid w:val="00290B90"/>
    <w:rsid w:val="00B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35" w:right="1916" w:hanging="142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35" w:right="1916" w:hanging="142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</dc:title>
  <dc:creator>nikolskaya_nn</dc:creator>
  <cp:lastModifiedBy>Наталья</cp:lastModifiedBy>
  <cp:revision>3</cp:revision>
  <dcterms:created xsi:type="dcterms:W3CDTF">2022-01-13T02:25:00Z</dcterms:created>
  <dcterms:modified xsi:type="dcterms:W3CDTF">2022-02-17T02:19:00Z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