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F2" w:rsidRP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  <w:r w:rsidRPr="00BA6FF2">
        <w:rPr>
          <w:b/>
          <w:caps/>
          <w:sz w:val="28"/>
          <w:szCs w:val="28"/>
        </w:rPr>
        <w:t>Аннотация</w:t>
      </w:r>
    </w:p>
    <w:p w:rsidR="00BA6FF2" w:rsidRP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ОГСЭ.06 Экономическая теория</w:t>
      </w:r>
    </w:p>
    <w:p w:rsidR="00BA6FF2" w:rsidRP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caps/>
          <w:sz w:val="28"/>
          <w:szCs w:val="28"/>
        </w:rPr>
      </w:pPr>
    </w:p>
    <w:p w:rsidR="00BA6FF2" w:rsidRP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BA6FF2">
        <w:rPr>
          <w:b/>
          <w:sz w:val="28"/>
          <w:szCs w:val="28"/>
        </w:rPr>
        <w:t>Код и наименование специальности: 49.02.01 Физическая культура</w:t>
      </w:r>
    </w:p>
    <w:p w:rsidR="00BA6FF2" w:rsidRP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rPr>
          <w:i/>
          <w:sz w:val="20"/>
          <w:szCs w:val="20"/>
        </w:rPr>
      </w:pPr>
      <w:r w:rsidRPr="00BA6FF2">
        <w:rPr>
          <w:i/>
          <w:sz w:val="20"/>
          <w:szCs w:val="20"/>
        </w:rPr>
        <w:t xml:space="preserve">                              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jc w:val="both"/>
        <w:rPr>
          <w:b/>
          <w:sz w:val="28"/>
          <w:szCs w:val="28"/>
        </w:rPr>
      </w:pP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 применения программы</w:t>
      </w:r>
    </w:p>
    <w:p w:rsidR="00BA6FF2" w:rsidRDefault="00BA6FF2" w:rsidP="00BA6FF2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учебной дисциплины является частью программы подготовки специалистов среднего звена по специальности СПО 49.02.01 Физическая культура.</w:t>
      </w:r>
    </w:p>
    <w:p w:rsidR="00BA6FF2" w:rsidRDefault="00BA6FF2" w:rsidP="00BA6FF2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FF2" w:rsidRDefault="00BA6FF2" w:rsidP="00BA6FF2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Место дисциплины в структуре программы подготовки специалистов среднего звена: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общий гуманитарный и социально-экономический цикл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вариативная час</w:t>
      </w:r>
      <w:r>
        <w:rPr>
          <w:sz w:val="28"/>
          <w:szCs w:val="28"/>
        </w:rPr>
        <w:t>ть)  (ОГСЭ. 06</w:t>
      </w:r>
      <w:r>
        <w:rPr>
          <w:sz w:val="28"/>
          <w:szCs w:val="28"/>
        </w:rPr>
        <w:t>)</w:t>
      </w:r>
    </w:p>
    <w:p w:rsidR="00BA6FF2" w:rsidRDefault="00BA6FF2" w:rsidP="00BA6FF2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FF2" w:rsidRDefault="00BA6FF2" w:rsidP="00BA6FF2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Цели и задачи учебной дисциплины – требования к результатам освоения дисциплины: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основные положения экономической теории;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находить и использовать информацию, необходимую для ориентации в основных  текущих проблемах экономической теории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общие положения экономической теории;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экономические отношения в обществе;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факторы современного производства и производственные возможности;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доходы от факторов производства;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рынок, свободные цены, спрос и предложение, конкуренцию;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макроэкономику: показатели, экономический рост, нестабильность. Макроэкономическое регулирование;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мировую экономику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освоения дисциплины должны формироваться следующие компетенции:</w:t>
      </w:r>
    </w:p>
    <w:p w:rsidR="00BA6FF2" w:rsidRDefault="00BA6FF2" w:rsidP="00BA6FF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ОК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1.</w:t>
      </w:r>
      <w:r>
        <w:rPr>
          <w:rFonts w:eastAsia="Calibri"/>
          <w:sz w:val="28"/>
          <w:szCs w:val="28"/>
          <w:lang w:eastAsia="en-US"/>
        </w:rPr>
        <w:t xml:space="preserve"> Понимать сущность и социальную значимость своей будущей профессии, проявлять к ней устойчивый интерес. </w:t>
      </w:r>
    </w:p>
    <w:p w:rsidR="00BA6FF2" w:rsidRDefault="00BA6FF2" w:rsidP="00BA6FF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ОК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2. </w:t>
      </w:r>
      <w:r>
        <w:rPr>
          <w:rFonts w:eastAsia="Calibri"/>
          <w:sz w:val="28"/>
          <w:szCs w:val="28"/>
          <w:lang w:eastAsia="en-US"/>
        </w:rPr>
        <w:t xml:space="preserve">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BA6FF2" w:rsidRDefault="00BA6FF2" w:rsidP="00BA6FF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ОК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3. </w:t>
      </w:r>
      <w:r>
        <w:rPr>
          <w:rFonts w:eastAsia="Calibri"/>
          <w:sz w:val="28"/>
          <w:szCs w:val="28"/>
          <w:lang w:eastAsia="en-US"/>
        </w:rPr>
        <w:t xml:space="preserve">Оценивать риски и принимать решения в нестандартных ситуациях. </w:t>
      </w:r>
    </w:p>
    <w:p w:rsidR="00BA6FF2" w:rsidRDefault="00BA6FF2" w:rsidP="00BA6FF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ОК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4. </w:t>
      </w:r>
      <w:r>
        <w:rPr>
          <w:rFonts w:eastAsia="Calibri"/>
          <w:sz w:val="28"/>
          <w:szCs w:val="28"/>
          <w:lang w:eastAsia="en-US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A6FF2" w:rsidRDefault="00BA6FF2" w:rsidP="00BA6FF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ОК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5. </w:t>
      </w:r>
      <w:r>
        <w:rPr>
          <w:rFonts w:eastAsia="Calibri"/>
          <w:sz w:val="28"/>
          <w:szCs w:val="28"/>
          <w:lang w:eastAsia="en-US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BA6FF2" w:rsidRDefault="00BA6FF2" w:rsidP="00BA6FF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ОК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6. </w:t>
      </w:r>
      <w:r>
        <w:rPr>
          <w:rFonts w:eastAsia="Calibri"/>
          <w:sz w:val="28"/>
          <w:szCs w:val="28"/>
          <w:lang w:eastAsia="en-US"/>
        </w:rPr>
        <w:t>Работать в коллективе и команде, взаимодействовать с коллегами и социальными партнерами.</w:t>
      </w:r>
    </w:p>
    <w:p w:rsidR="00BA6FF2" w:rsidRDefault="00BA6FF2" w:rsidP="00BA6FF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lastRenderedPageBreak/>
        <w:t>ОК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8. </w:t>
      </w:r>
      <w:r>
        <w:rPr>
          <w:rFonts w:eastAsia="Calibri"/>
          <w:sz w:val="28"/>
          <w:szCs w:val="28"/>
          <w:lang w:eastAsia="en-US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A6FF2" w:rsidRDefault="00BA6FF2" w:rsidP="00BA6FF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ОК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9. </w:t>
      </w:r>
      <w:r>
        <w:rPr>
          <w:rFonts w:eastAsia="Calibri"/>
          <w:sz w:val="28"/>
          <w:szCs w:val="28"/>
          <w:lang w:eastAsia="en-US"/>
        </w:rPr>
        <w:t xml:space="preserve">Осуществлять профессиональную деятельность в условиях обновления ее целей, содержания и смены технологий. </w:t>
      </w:r>
    </w:p>
    <w:p w:rsidR="00BA6FF2" w:rsidRDefault="00BA6FF2" w:rsidP="00BA6FF2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ОК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10. </w:t>
      </w:r>
      <w:r>
        <w:rPr>
          <w:rFonts w:eastAsia="Calibri"/>
          <w:sz w:val="28"/>
          <w:szCs w:val="28"/>
          <w:lang w:eastAsia="en-US"/>
        </w:rPr>
        <w:t xml:space="preserve">Осуществлять профилактику травматизма, обеспечивать охрану жизни и здоровья </w:t>
      </w:r>
      <w:proofErr w:type="gramStart"/>
      <w:r>
        <w:rPr>
          <w:rFonts w:eastAsia="Calibri"/>
          <w:sz w:val="28"/>
          <w:szCs w:val="28"/>
          <w:lang w:eastAsia="en-US"/>
        </w:rPr>
        <w:t>занимающихся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</w:t>
      </w:r>
    </w:p>
    <w:p w:rsidR="00BA6FF2" w:rsidRDefault="00BA6FF2" w:rsidP="00BA6FF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должны формироваться следующие личностные результаты:</w:t>
      </w:r>
    </w:p>
    <w:p w:rsidR="00BA6FF2" w:rsidRDefault="00BA6FF2" w:rsidP="00BA6FF2">
      <w:pPr>
        <w:ind w:firstLine="720"/>
        <w:jc w:val="both"/>
        <w:rPr>
          <w:sz w:val="28"/>
          <w:szCs w:val="28"/>
        </w:rPr>
      </w:pP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1. </w:t>
      </w: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себя гражданином и защитником великой страны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3. </w:t>
      </w:r>
      <w:proofErr w:type="gramStart"/>
      <w:r>
        <w:rPr>
          <w:sz w:val="28"/>
          <w:szCs w:val="28"/>
        </w:rPr>
        <w:t>Соблюдающий</w:t>
      </w:r>
      <w:proofErr w:type="gramEnd"/>
      <w:r>
        <w:rPr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>
        <w:rPr>
          <w:sz w:val="28"/>
          <w:szCs w:val="28"/>
        </w:rPr>
        <w:t>Лояльный</w:t>
      </w:r>
      <w:proofErr w:type="gramEnd"/>
      <w:r>
        <w:rPr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неприятие и предупреждающий социально опасное поведение окружающих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4.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>
        <w:rPr>
          <w:sz w:val="28"/>
          <w:szCs w:val="28"/>
        </w:rPr>
        <w:t>Стремящийся</w:t>
      </w:r>
      <w:proofErr w:type="gramEnd"/>
      <w:r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5.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6.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7. </w:t>
      </w: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8.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>
        <w:rPr>
          <w:sz w:val="28"/>
          <w:szCs w:val="28"/>
        </w:rPr>
        <w:t>Сопричастный</w:t>
      </w:r>
      <w:proofErr w:type="gramEnd"/>
      <w:r>
        <w:rPr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12. </w:t>
      </w:r>
      <w:proofErr w:type="gramStart"/>
      <w:r>
        <w:rPr>
          <w:sz w:val="28"/>
          <w:szCs w:val="28"/>
        </w:rPr>
        <w:t>Принимающий</w:t>
      </w:r>
      <w:proofErr w:type="gramEnd"/>
      <w:r>
        <w:rPr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14.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15.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>ЛР 16. 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17.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ценностное отношение к культуре и искусству, к культуре речи и культуре поведения, к красоте и гармонии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>ЛР 18. Проявляющий активную гражданскую позицию, желающий работать и служить на благо своего  Забайкальского края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19. </w:t>
      </w:r>
      <w:proofErr w:type="gramStart"/>
      <w:r>
        <w:rPr>
          <w:sz w:val="28"/>
          <w:szCs w:val="28"/>
        </w:rPr>
        <w:t>Заботящийся</w:t>
      </w:r>
      <w:proofErr w:type="gramEnd"/>
      <w:r>
        <w:rPr>
          <w:sz w:val="28"/>
          <w:szCs w:val="28"/>
        </w:rPr>
        <w:t xml:space="preserve"> о защите окружающей среды, своего родного края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20.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приверженность к родной культуре, исторической памяти на основе любви к Забайкальскому краю, малой родине, принятию традиционных ценностей многонационального Забайкальского края.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>ЛР 23. Стремящийся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знания и информации и обеспечивать его понимание 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>ЛР 24. Признающий ценности образования, необходимость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развитием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>ЛР 25. Демонстрирующий готовность к профессиональной коммуникации,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толерантному общению; способность вести диалог с обучающимися,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взаимопонимания,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сотрудничать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достижения.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26.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транслировать</w:t>
      </w:r>
      <w:r>
        <w:rPr>
          <w:spacing w:val="117"/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>
        <w:rPr>
          <w:spacing w:val="116"/>
          <w:sz w:val="28"/>
          <w:szCs w:val="28"/>
        </w:rPr>
        <w:t xml:space="preserve"> </w:t>
      </w:r>
      <w:r>
        <w:rPr>
          <w:sz w:val="28"/>
          <w:szCs w:val="28"/>
        </w:rPr>
        <w:t>ценности   своим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воспитанникам.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Рекомендуемое количество часов на освоение учебной дисциплины:</w:t>
      </w: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72 часов, в том числе: обязательной аудиторной учебной нагрузки обучающегося 38 часов; самостоятельной работы обучающегося 34  часа.</w:t>
      </w:r>
    </w:p>
    <w:p w:rsidR="00BA6FF2" w:rsidRDefault="00BA6FF2" w:rsidP="00BA6FF2">
      <w:pPr>
        <w:jc w:val="both"/>
        <w:rPr>
          <w:sz w:val="28"/>
          <w:szCs w:val="28"/>
        </w:rPr>
      </w:pPr>
    </w:p>
    <w:p w:rsidR="00BA6FF2" w:rsidRDefault="00BA6FF2" w:rsidP="00BA6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Горбатенко Т.Б.</w:t>
      </w:r>
    </w:p>
    <w:p w:rsidR="00BA6FF2" w:rsidRPr="00BA6FF2" w:rsidRDefault="00BA6FF2" w:rsidP="00BA6F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промежуточной аттестации: </w:t>
      </w:r>
      <w:r>
        <w:rPr>
          <w:sz w:val="28"/>
          <w:szCs w:val="28"/>
        </w:rPr>
        <w:t>дифференцированный зачёт</w:t>
      </w:r>
      <w:bookmarkStart w:id="0" w:name="_GoBack"/>
      <w:bookmarkEnd w:id="0"/>
    </w:p>
    <w:p w:rsidR="003911A7" w:rsidRDefault="003911A7"/>
    <w:sectPr w:rsidR="0039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B7"/>
    <w:rsid w:val="003911A7"/>
    <w:rsid w:val="00BA6FF2"/>
    <w:rsid w:val="00F2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2023-03-28T02:36:00Z</dcterms:created>
  <dcterms:modified xsi:type="dcterms:W3CDTF">2023-03-28T02:38:00Z</dcterms:modified>
</cp:coreProperties>
</file>